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Times New Roman" w:cs="Times New Roman" w:hAnsi="Times New Roman"/>
          <w:b/>
          <w:sz w:val="32"/>
          <w:szCs w:val="32"/>
        </w:rPr>
      </w:pPr>
      <w:bookmarkStart w:id="0" w:name="_GoBack"/>
      <w:bookmarkEnd w:id="0"/>
      <w:r>
        <w:rPr>
          <w:rFonts w:ascii="Times New Roman" w:cs="Times New Roman" w:hAnsi="Times New Roman"/>
          <w:b/>
          <w:sz w:val="32"/>
          <w:szCs w:val="32"/>
        </w:rPr>
        <w:t>Announcement on Customs Formalities for Importing Donated Supplies for Tackling the Novel Coronavirus-Related Pneumonia</w:t>
      </w:r>
    </w:p>
    <w:p>
      <w:pPr>
        <w:rPr>
          <w:rFonts w:ascii="Times New Roman" w:cs="Times New Roman" w:hAnsi="Times New Roman"/>
          <w:sz w:val="32"/>
          <w:szCs w:val="32"/>
        </w:rPr>
      </w:pPr>
    </w:p>
    <w:p>
      <w:pPr>
        <w:jc w:val="center"/>
        <w:rPr>
          <w:rFonts w:ascii="Times New Roman" w:cs="Times New Roman" w:hAnsi="Times New Roman"/>
          <w:sz w:val="32"/>
          <w:szCs w:val="32"/>
        </w:rPr>
      </w:pPr>
      <w:r>
        <w:rPr>
          <w:rFonts w:ascii="Times New Roman" w:cs="Times New Roman" w:hAnsi="Times New Roman" w:hint="eastAsia"/>
          <w:sz w:val="32"/>
          <w:szCs w:val="32"/>
        </w:rPr>
        <w:t>G</w:t>
      </w:r>
      <w:r>
        <w:rPr>
          <w:rFonts w:ascii="Times New Roman" w:cs="Times New Roman" w:hAnsi="Times New Roman"/>
          <w:sz w:val="32"/>
          <w:szCs w:val="32"/>
        </w:rPr>
        <w:t>ACC Announcement No.17 of 2020</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t>I</w:t>
      </w:r>
      <w:r>
        <w:rPr>
          <w:rFonts w:ascii="Times New Roman" w:cs="Times New Roman" w:hAnsi="Times New Roman"/>
          <w:sz w:val="32"/>
          <w:szCs w:val="32"/>
        </w:rPr>
        <w:t xml:space="preserve">n order to ensure the fast clearance of donated supplies for tackling the novel coronavirus-related pneumonia, the applicable customs formalities are hereby announced as follows in accordance with the </w:t>
      </w:r>
      <w:r>
        <w:rPr>
          <w:rFonts w:ascii="Times New Roman" w:cs="Times New Roman" w:hAnsi="Times New Roman"/>
          <w:i/>
          <w:sz w:val="32"/>
          <w:szCs w:val="32"/>
        </w:rPr>
        <w:t>Customs Law of the People’s Republic of China</w:t>
      </w:r>
      <w:r>
        <w:rPr>
          <w:rFonts w:ascii="Times New Roman" w:cs="Times New Roman" w:hAnsi="Times New Roman"/>
          <w:sz w:val="32"/>
          <w:szCs w:val="32"/>
        </w:rPr>
        <w:t xml:space="preserve"> and other related laws and regulations. </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fldChar w:fldCharType="begin"/>
      </w:r>
      <w:r>
        <w:rPr>
          <w:rFonts w:ascii="Times New Roman" w:cs="Times New Roman" w:hAnsi="Times New Roman"/>
          <w:sz w:val="32"/>
          <w:szCs w:val="32"/>
        </w:rPr>
        <w:instrText xml:space="preserve"> </w:instrText>
      </w:r>
      <w:r>
        <w:rPr>
          <w:rFonts w:ascii="Times New Roman" w:cs="Times New Roman" w:hAnsi="Times New Roman" w:hint="eastAsia"/>
          <w:sz w:val="32"/>
          <w:szCs w:val="32"/>
        </w:rPr>
        <w:instrText>= 1 \* ROMAN</w:instrText>
      </w:r>
      <w:r>
        <w:rPr>
          <w:rFonts w:ascii="Times New Roman" w:cs="Times New Roman" w:hAnsi="Times New Roman"/>
          <w:sz w:val="32"/>
          <w:szCs w:val="32"/>
        </w:rPr>
        <w:instrText xml:space="preserve"> </w:instrText>
      </w:r>
      <w:r>
        <w:rPr>
          <w:rFonts w:ascii="Times New Roman" w:cs="Times New Roman" w:hAnsi="Times New Roman"/>
          <w:sz w:val="32"/>
          <w:szCs w:val="32"/>
        </w:rPr>
        <w:fldChar w:fldCharType="separate"/>
      </w:r>
      <w:r>
        <w:rPr>
          <w:rFonts w:ascii="Times New Roman" w:cs="Times New Roman" w:hAnsi="Times New Roman"/>
          <w:sz w:val="32"/>
          <w:szCs w:val="32"/>
        </w:rPr>
        <w:t>I</w:t>
      </w:r>
      <w:r>
        <w:rPr>
          <w:rFonts w:ascii="Times New Roman" w:cs="Times New Roman" w:hAnsi="Times New Roman"/>
          <w:sz w:val="32"/>
          <w:szCs w:val="32"/>
        </w:rPr>
        <w:fldChar w:fldCharType="end"/>
      </w:r>
      <w:r>
        <w:rPr>
          <w:rFonts w:ascii="Times New Roman" w:cs="Times New Roman" w:hAnsi="Times New Roman"/>
          <w:sz w:val="32"/>
          <w:szCs w:val="32"/>
        </w:rPr>
        <w:t>. Green lanes have been set up at local customs districts to facilitate quick inspection and release of imported pharmaceuticals, disinfection supplies, protective supplies, treatment equipment and other disease prevention and control related goods.</w:t>
      </w:r>
    </w:p>
    <w:p>
      <w:pPr>
        <w:rPr>
          <w:rFonts w:ascii="Times New Roman" w:cs="Times New Roman" w:hAnsi="Times New Roman"/>
          <w:sz w:val="32"/>
          <w:szCs w:val="32"/>
        </w:rPr>
      </w:pPr>
    </w:p>
    <w:p>
      <w:pPr>
        <w:rPr>
          <w:rFonts w:ascii="Times New Roman" w:cs="Times New Roman" w:hAnsi="Times New Roman"/>
          <w:sz w:val="32"/>
          <w:szCs w:val="32"/>
          <w:highlight w:val="yellow"/>
        </w:rPr>
      </w:pPr>
      <w:r>
        <w:rPr>
          <w:rFonts w:ascii="Times New Roman" w:cs="Times New Roman" w:hAnsi="Times New Roman"/>
          <w:sz w:val="32"/>
          <w:szCs w:val="32"/>
        </w:rPr>
        <w:t>In emergency situations, goods may be released upon registration followed by appropriate formalities. Medical supplies for the purpose of disease prevention and control，which require import medicine permits, may be released by Customs if there is a certificate issued by the medical competent authority, followed by appropriate formalities.</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fldChar w:fldCharType="begin"/>
      </w:r>
      <w:r>
        <w:rPr>
          <w:rFonts w:ascii="Times New Roman" w:cs="Times New Roman" w:hAnsi="Times New Roman"/>
          <w:sz w:val="32"/>
          <w:szCs w:val="32"/>
        </w:rPr>
        <w:instrText xml:space="preserve"> </w:instrText>
      </w:r>
      <w:r>
        <w:rPr>
          <w:rFonts w:ascii="Times New Roman" w:cs="Times New Roman" w:hAnsi="Times New Roman" w:hint="eastAsia"/>
          <w:sz w:val="32"/>
          <w:szCs w:val="32"/>
        </w:rPr>
        <w:instrText>= 2 \* ROMAN</w:instrText>
      </w:r>
      <w:r>
        <w:rPr>
          <w:rFonts w:ascii="Times New Roman" w:cs="Times New Roman" w:hAnsi="Times New Roman"/>
          <w:sz w:val="32"/>
          <w:szCs w:val="32"/>
        </w:rPr>
        <w:instrText xml:space="preserve"> </w:instrText>
      </w:r>
      <w:r>
        <w:rPr>
          <w:rFonts w:ascii="Times New Roman" w:cs="Times New Roman" w:hAnsi="Times New Roman"/>
          <w:sz w:val="32"/>
          <w:szCs w:val="32"/>
        </w:rPr>
        <w:fldChar w:fldCharType="separate"/>
      </w:r>
      <w:r>
        <w:rPr>
          <w:rFonts w:ascii="Times New Roman" w:cs="Times New Roman" w:hAnsi="Times New Roman"/>
          <w:sz w:val="32"/>
          <w:szCs w:val="32"/>
        </w:rPr>
        <w:t>II</w:t>
      </w:r>
      <w:r>
        <w:rPr>
          <w:rFonts w:ascii="Times New Roman" w:cs="Times New Roman" w:hAnsi="Times New Roman"/>
          <w:sz w:val="32"/>
          <w:szCs w:val="32"/>
        </w:rPr>
        <w:fldChar w:fldCharType="end"/>
      </w:r>
      <w:r>
        <w:rPr>
          <w:rFonts w:ascii="Times New Roman" w:cs="Times New Roman" w:hAnsi="Times New Roman"/>
          <w:sz w:val="32"/>
          <w:szCs w:val="32"/>
        </w:rPr>
        <w:t xml:space="preserve">. In emergency situations, goods listed in the </w:t>
      </w:r>
      <w:r>
        <w:rPr>
          <w:rFonts w:ascii="Times New Roman" w:cs="Times New Roman" w:hAnsi="Times New Roman"/>
          <w:i/>
          <w:sz w:val="32"/>
          <w:szCs w:val="32"/>
        </w:rPr>
        <w:t xml:space="preserve">Interim Measures for the Exemption of Import Duties on Charitable Donated Materials </w:t>
      </w:r>
      <w:r>
        <w:rPr>
          <w:rFonts w:ascii="Times New Roman" w:cs="Times New Roman" w:hAnsi="Times New Roman"/>
          <w:sz w:val="32"/>
          <w:szCs w:val="32"/>
        </w:rPr>
        <w:t>(Announcement No. 102 [2015] of the Ministry of Finance, the General Administration of Customs and the State Administration of Taxation) may be released upon registration, followed by appropriate duty exemption procedures.</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hint="eastAsia"/>
          <w:sz w:val="32"/>
          <w:szCs w:val="32"/>
        </w:rPr>
        <w:fldChar w:fldCharType="begin"/>
      </w:r>
      <w:r>
        <w:rPr>
          <w:rFonts w:ascii="Times New Roman" w:cs="Times New Roman" w:hAnsi="Times New Roman"/>
          <w:sz w:val="32"/>
          <w:szCs w:val="32"/>
        </w:rPr>
        <w:instrText xml:space="preserve"> </w:instrText>
      </w:r>
      <w:r>
        <w:rPr>
          <w:rFonts w:ascii="Times New Roman" w:cs="Times New Roman" w:hAnsi="Times New Roman" w:hint="eastAsia"/>
          <w:sz w:val="32"/>
          <w:szCs w:val="32"/>
        </w:rPr>
        <w:instrText>= 3 \* ROMAN</w:instrText>
      </w:r>
      <w:r>
        <w:rPr>
          <w:rFonts w:ascii="Times New Roman" w:cs="Times New Roman" w:hAnsi="Times New Roman"/>
          <w:sz w:val="32"/>
          <w:szCs w:val="32"/>
        </w:rPr>
        <w:instrText xml:space="preserve"> </w:instrText>
      </w:r>
      <w:r>
        <w:rPr>
          <w:rFonts w:ascii="Times New Roman" w:cs="Times New Roman" w:hAnsi="Times New Roman"/>
          <w:sz w:val="32"/>
          <w:szCs w:val="32"/>
        </w:rPr>
        <w:fldChar w:fldCharType="separate"/>
      </w:r>
      <w:r>
        <w:rPr>
          <w:rFonts w:ascii="Times New Roman" w:cs="Times New Roman" w:hAnsi="Times New Roman"/>
          <w:sz w:val="32"/>
          <w:szCs w:val="32"/>
        </w:rPr>
        <w:t>III</w:t>
      </w:r>
      <w:r>
        <w:rPr>
          <w:rFonts w:ascii="Times New Roman" w:cs="Times New Roman" w:hAnsi="Times New Roman"/>
          <w:sz w:val="32"/>
          <w:szCs w:val="32"/>
        </w:rPr>
        <w:fldChar w:fldCharType="end"/>
      </w:r>
      <w:r>
        <w:rPr>
          <w:rFonts w:ascii="Times New Roman" w:cs="Times New Roman" w:hAnsi="Times New Roman"/>
          <w:sz w:val="32"/>
          <w:szCs w:val="32"/>
        </w:rPr>
        <w:t xml:space="preserve">. More information is available on China Customs hotline 12360. </w:t>
      </w:r>
    </w:p>
    <w:p>
      <w:pPr>
        <w:jc w:val="right"/>
        <w:rPr>
          <w:rFonts w:ascii="Times New Roman" w:cs="Times New Roman" w:hAnsi="Times New Roman"/>
          <w:sz w:val="32"/>
          <w:szCs w:val="32"/>
        </w:rPr>
      </w:pPr>
    </w:p>
    <w:p>
      <w:pPr>
        <w:jc w:val="left"/>
        <w:rPr>
          <w:rFonts w:ascii="Times New Roman" w:cs="Times New Roman" w:hAnsi="Times New Roman"/>
          <w:sz w:val="32"/>
          <w:szCs w:val="32"/>
        </w:rPr>
      </w:pPr>
      <w:r>
        <w:rPr>
          <w:rFonts w:ascii="Times New Roman" w:cs="Times New Roman" w:hAnsi="Times New Roman" w:hint="eastAsia"/>
          <w:sz w:val="32"/>
          <w:szCs w:val="32"/>
        </w:rPr>
        <w:t>G</w:t>
      </w:r>
      <w:r>
        <w:rPr>
          <w:rFonts w:ascii="Times New Roman" w:cs="Times New Roman" w:hAnsi="Times New Roman"/>
          <w:sz w:val="32"/>
          <w:szCs w:val="32"/>
        </w:rPr>
        <w:t>eneral Administration of Customs of the People’s Republic of China</w:t>
      </w:r>
    </w:p>
    <w:p>
      <w:pPr>
        <w:jc w:val="left"/>
        <w:rPr>
          <w:rFonts w:ascii="Times New Roman" w:cs="Times New Roman" w:hAnsi="Times New Roman"/>
          <w:sz w:val="32"/>
          <w:szCs w:val="32"/>
        </w:rPr>
      </w:pPr>
      <w:r>
        <w:rPr>
          <w:rFonts w:ascii="Times New Roman" w:cs="Times New Roman" w:hAnsi="Times New Roman" w:hint="eastAsia"/>
          <w:sz w:val="32"/>
          <w:szCs w:val="32"/>
        </w:rPr>
        <w:t>J</w:t>
      </w:r>
      <w:r>
        <w:rPr>
          <w:rFonts w:ascii="Times New Roman" w:cs="Times New Roman" w:hAnsi="Times New Roman"/>
          <w:sz w:val="32"/>
          <w:szCs w:val="32"/>
        </w:rPr>
        <w:t>anuary 25, 2020</w:t>
      </w:r>
    </w:p>
    <w:p>
      <w:pPr>
        <w:jc w:val="left"/>
        <w:rPr>
          <w:rFonts w:ascii="Times New Roman" w:cs="Times New Roman" w:hAnsi="Times New Roman"/>
          <w:sz w:val="32"/>
          <w:szCs w:val="32"/>
        </w:rPr>
      </w:pPr>
    </w:p>
    <w:p>
      <w:pPr>
        <w:jc w:val="left"/>
        <w:rPr>
          <w:rFonts w:ascii="Times New Roman" w:cs="Times New Roman" w:hAnsi="Times New Roman"/>
          <w:sz w:val="32"/>
          <w:szCs w:val="32"/>
        </w:rPr>
      </w:pPr>
      <w:r>
        <w:rPr>
          <w:rFonts w:ascii="Times New Roman" w:cs="Times New Roman" w:hAnsi="Times New Roman"/>
          <w:sz w:val="32"/>
          <w:szCs w:val="32"/>
        </w:rPr>
        <w:t>(All information is authentic in Chinese and the English version is provided for reference only. In case of any discrepancy, the Chinese version shall prevail.)</w:t>
      </w:r>
    </w:p>
    <w:p>
      <w:pPr>
        <w:jc w:val="left"/>
        <w:rPr>
          <w:rFonts w:ascii="Times New Roman" w:cs="Times New Roman"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宋体"/>
      <w:kern w:val="2"/>
      <w:sz w:val="21"/>
      <w:szCs w:val="22"/>
      <w:lang w:val="en-US" w:eastAsia="zh-CN" w:bidi="ar-SA"/>
    </w:rPr>
  </w:style>
  <w:style w:type="character" w:default="1" w:styleId="10">
    <w:name w:val="Default Paragraph Font"/>
  </w:style>
  <w:style w:type="paragraph" w:styleId="15">
    <w:name w:val="Date"/>
    <w:basedOn w:val="0"/>
    <w:next w:val="0"/>
    <w:pPr>
      <w:ind w:leftChars="2500" w:left="2500"/>
    </w:pPr>
  </w:style>
  <w:style w:type="paragraph" w:styleId="16">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74</TotalTime>
  <Application>Yozo_Office</Application>
  <Pages>2</Pages>
  <Words>248</Words>
  <Characters>1459</Characters>
  <Lines>42</Lines>
  <Paragraphs>10</Paragraphs>
  <CharactersWithSpaces>1693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cris</dc:creator>
  <cp:lastModifiedBy>刘学清</cp:lastModifiedBy>
  <cp:revision>3</cp:revision>
  <dcterms:created xsi:type="dcterms:W3CDTF">2020-01-26T14:42:00Z</dcterms:created>
  <dcterms:modified xsi:type="dcterms:W3CDTF">2020-01-27T16:11:34Z</dcterms:modified>
</cp:coreProperties>
</file>